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考核认定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通过人员公示情况表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98"/>
        <w:gridCol w:w="1388"/>
        <w:gridCol w:w="819"/>
        <w:gridCol w:w="351"/>
        <w:gridCol w:w="4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453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834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评审通过专业技术资格名称 </w:t>
            </w:r>
          </w:p>
        </w:tc>
        <w:tc>
          <w:tcPr>
            <w:tcW w:w="488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专业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公示日期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收到投诉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件 数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群众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投诉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709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0" w:hRule="atLeast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纪检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(人事)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核实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093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</w:p>
          <w:p>
            <w:pPr>
              <w:wordWrap w:val="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说明：此表在公示期结束后，由</w:t>
      </w:r>
      <w:r>
        <w:rPr>
          <w:rFonts w:hint="eastAsia"/>
          <w:sz w:val="28"/>
          <w:szCs w:val="28"/>
          <w:lang w:val="en-US" w:eastAsia="zh-CN"/>
        </w:rPr>
        <w:t>考核认定</w:t>
      </w:r>
      <w:r>
        <w:rPr>
          <w:rFonts w:hint="eastAsia"/>
          <w:sz w:val="28"/>
          <w:szCs w:val="28"/>
        </w:rPr>
        <w:t>通过人员所在单位纪检（监察）或人事部门负责填写（A4规格），</w:t>
      </w:r>
      <w:r>
        <w:rPr>
          <w:rFonts w:hint="eastAsia"/>
          <w:sz w:val="28"/>
          <w:szCs w:val="28"/>
          <w:lang w:val="en-US" w:eastAsia="zh-CN"/>
        </w:rPr>
        <w:t>加具意见和</w:t>
      </w:r>
      <w:r>
        <w:rPr>
          <w:rFonts w:hint="eastAsia"/>
          <w:sz w:val="28"/>
          <w:szCs w:val="28"/>
        </w:rPr>
        <w:t>盖公章后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发送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电子扫描版至评委会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日常工作部门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邮箱（邮箱地址：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wangyuxuan@gz.gov.cn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86F46"/>
    <w:rsid w:val="074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2023-02-10T08:53:00Z</dcterms:created>
  <dc:creator>王毓璇</dc:creator>
  <cp:lastModifiedBy>王毓璇</cp:lastModifiedBy>
  <dcterms:modified xsi:type="dcterms:W3CDTF">2023-02-10T08:53:25Z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